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  <w:bookmarkStart w:id="0" w:name="_GoBack"/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65B2E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665B2E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665B2E" w:rsidRPr="00665B2E">
        <w:rPr>
          <w:b/>
          <w:sz w:val="18"/>
          <w:szCs w:val="18"/>
        </w:rPr>
        <w:t>Oprava trati v úseku Pivín - Bedihošť - 2. etapa</w:t>
      </w:r>
      <w:r w:rsidRPr="00665B2E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65B2E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665B2E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665B2E" w:rsidRPr="00665B2E">
        <w:rPr>
          <w:rFonts w:eastAsia="Times New Roman" w:cs="Times New Roman"/>
          <w:sz w:val="18"/>
          <w:szCs w:val="18"/>
          <w:lang w:eastAsia="cs-CZ"/>
        </w:rPr>
        <w:t xml:space="preserve"> 14276/2023-SŽ-OŘ OVA-NPI </w:t>
      </w:r>
      <w:r w:rsidRPr="00665B2E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665B2E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665B2E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665B2E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665B2E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665B2E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B96D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6</cp:revision>
  <dcterms:created xsi:type="dcterms:W3CDTF">2022-04-19T09:55:00Z</dcterms:created>
  <dcterms:modified xsi:type="dcterms:W3CDTF">2023-04-06T06:37:00Z</dcterms:modified>
</cp:coreProperties>
</file>